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一、篮球竞赛规程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（一）比赛时间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lang w:val="en" w:eastAsia="zh-CN"/>
        </w:rPr>
      </w:pPr>
      <w:r>
        <w:rPr>
          <w:rFonts w:hint="eastAsia"/>
          <w:lang w:val="en-US" w:eastAsia="zh-CN"/>
        </w:rPr>
        <w:t>暂定2022年9月</w:t>
      </w:r>
      <w:r>
        <w:rPr>
          <w:rFonts w:hint="default"/>
          <w:lang w:val="en" w:eastAsia="zh-CN"/>
        </w:rPr>
        <w:t>中下旬。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（二）比赛地点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安阳市职工活动中心三楼篮球馆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（三）参赛办法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1、参赛队员必须身体健康，符合本届运动会参赛运动员资格。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2、报名通过后，网上创建球队，队员通过公众号斗战进行报名。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3、各代表队可报领队1名，教练员1名，运动员12名。教练员和领队不得上场比赛。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4、同一名运动员不得代表两个单位比赛。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（四）竞赛办法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1、执行中国篮球协会2021年《篮球竞赛规则》和解释。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先分组进行小组循环比赛，然后取小组第一名进行交叉淘汰赛。最后决胜出冠亚军。胜1场得2分，负1场得1分，弃权或消极比赛将被判定积分为零，违规球队为负方；如遇两队或两队以上积分相同，则按净胜分决定名次，净胜分高名次列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3、比赛采取4X10分钟(毛时间；第4节最后2分钟为净时间)，第1、2节共2次暂停，第3、4节共3次暂停。暂停期间停表。</w:t>
      </w: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二、乒乓球竞赛规程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（一）比赛时间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lang w:val="en" w:eastAsia="zh-CN"/>
        </w:rPr>
      </w:pPr>
      <w:r>
        <w:rPr>
          <w:rFonts w:hint="eastAsia"/>
          <w:lang w:val="en-US" w:eastAsia="zh-CN"/>
        </w:rPr>
        <w:t>暂定2022年9月</w:t>
      </w:r>
      <w:r>
        <w:rPr>
          <w:rFonts w:hint="default"/>
          <w:lang w:val="en" w:eastAsia="zh-CN"/>
        </w:rPr>
        <w:t>中下旬。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（二）比赛地点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安阳市职工活动中心二楼乒乓球馆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（三）参赛办法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1、参赛队员必须身体健康，符合本届运动会参赛运动员资格。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2、报名通过后，网上创建球队，队员通过公众号斗战进行报名。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3、每队队员限报5名（含教练和领队），男女均可。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4、每场比赛开赛前参赛队教练员确定3名上场队员名单，未列入上场名单的队员，本场比赛不得代表本队上场比赛。同一名运动员不得代表两个单位比赛一经报名，运动员不得更换。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比赛采用“斯韦思林杯”方式，进行五场三胜，每场五局三胜，11分制。第一阶段常规赛，参赛球队抽签进行分组并分为上下半区，球队实行小组单循环赛制比赛，胜1场得2分，负1场得1分，弃权或消极比赛将被判定积分为零；按小组积分排出常规赛名次,如遇两队或两队以上积分相同，以净胜局、净胜分确定名次。第二阶段淘汰赛，常规赛小组第一名的球队按两组交叉进行第二阶段淘汰赛，上下半区分别决胜出第一名球队，进行交叉总决赛，最后确定冠亚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三、羽毛球竞赛规程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（一）比赛时间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lang w:val="en" w:eastAsia="zh-CN"/>
        </w:rPr>
      </w:pPr>
      <w:r>
        <w:rPr>
          <w:rFonts w:hint="eastAsia"/>
          <w:lang w:val="en-US" w:eastAsia="zh-CN"/>
        </w:rPr>
        <w:t>暂定2022年9月</w:t>
      </w:r>
      <w:r>
        <w:rPr>
          <w:rFonts w:hint="default"/>
          <w:lang w:val="en" w:eastAsia="zh-CN"/>
        </w:rPr>
        <w:t>中下旬。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（二）比赛地点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安阳市职工活动中心一楼羽毛球馆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（三）参赛办法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1、参赛队员必须身体健康，符合本届运动会参赛运动员资格。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2、报名通过后，网上创建球队，队员通过公众号斗战进行报名。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3、各代表队可报领队1名，教练员1名，运动员5名。教练员和领队不得上场比赛。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4、同一名运动员不得代表两个单位比赛。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5、比赛项目：女双、混双、男双，每名运动员只能参加其中一项。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（四）竞赛办法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1、执行国家体育总局审定的最新《羽毛球竞赛规则》。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2、比赛项目采用31分一局一胜制，一方先到16分时，双方交换场区，30分平时，先得31分一方获胜。第一阶段比赛打满3场，第二阶段比赛先胜2场的队伍为胜。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四、象棋、围棋竞赛规程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（一）比赛时间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lang w:val="en" w:eastAsia="zh-CN"/>
        </w:rPr>
      </w:pPr>
      <w:r>
        <w:rPr>
          <w:rFonts w:hint="eastAsia"/>
          <w:lang w:val="en-US" w:eastAsia="zh-CN"/>
        </w:rPr>
        <w:t>暂定2022年9月</w:t>
      </w:r>
      <w:r>
        <w:rPr>
          <w:rFonts w:hint="default"/>
          <w:lang w:val="en" w:eastAsia="zh-CN"/>
        </w:rPr>
        <w:t>中下旬。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（二）比赛地点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安阳市职工活动中心四楼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（三）参赛办法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1、参赛队员必须身体健康，符合本届运动会参赛运动员资格。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2、各代表队可报领队1名，教练员1名，运动员5名。教练员和领队不得上场比赛。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3、同一名运动员不得代表两个单位比赛。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（四）竞赛办法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1、执行国家体育总局最新审定的象棋、围棋竞赛规则。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2、本赛采用电脑积分编排，视报名人数决定赛制和轮次，象棋下九轮棋，围棋下七轮棋。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/>
          <w:lang w:val="en-US" w:eastAsia="zh-CN"/>
        </w:rPr>
        <w:t xml:space="preserve">    3.未尽事宜详见补充规定。</w:t>
      </w:r>
    </w:p>
    <w:sectPr>
      <w:footerReference r:id="rId3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5Y2NhN2ViMDcwZDZmNDc0NjgwN2E2ZjcxMzliZGIifQ=="/>
  </w:docVars>
  <w:rsids>
    <w:rsidRoot w:val="2D2D2576"/>
    <w:rsid w:val="2D2D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2022-08-26T11:10:00Z</dcterms:created>
  <dc:creator>小鱼</dc:creator>
  <cp:lastModifiedBy>小鱼</cp:lastModifiedBy>
  <dcterms:modified xsi:type="dcterms:W3CDTF">2022-08-26T11:12:44Z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2B5804E59BA8465CB6DB752E0C34B01E</vt:lpwstr>
  </property>
</Properties>
</file>